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83" w:rsidRDefault="00735583" w:rsidP="00735583">
      <w:pPr>
        <w:jc w:val="both"/>
      </w:pPr>
      <w:r>
        <w:t>Решения совета директоров (наблюдательного совета)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t>1. Общие сведения</w:t>
      </w:r>
    </w:p>
    <w:p w:rsidR="00735583" w:rsidRDefault="00735583" w:rsidP="00735583">
      <w:pPr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735583" w:rsidRDefault="00735583" w:rsidP="00735583">
      <w:pPr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735583" w:rsidRDefault="00735583" w:rsidP="00735583">
      <w:pPr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735583" w:rsidRDefault="00735583" w:rsidP="00735583">
      <w:pPr>
        <w:jc w:val="both"/>
      </w:pPr>
      <w:r>
        <w:t>1.4. Идентификационный номер налогоплательщика (ИНН) эмитента (при наличии): 7017211757</w:t>
      </w:r>
    </w:p>
    <w:p w:rsidR="00735583" w:rsidRDefault="00735583" w:rsidP="00735583">
      <w:pPr>
        <w:jc w:val="both"/>
      </w:pPr>
      <w:r>
        <w:t>1.5. Уникальный код эмитента, присвоенный Банком России: 28594-N</w:t>
      </w:r>
    </w:p>
    <w:p w:rsidR="00735583" w:rsidRDefault="00735583" w:rsidP="00735583">
      <w:pPr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735583" w:rsidRDefault="00735583" w:rsidP="00735583">
      <w:pPr>
        <w:jc w:val="both"/>
      </w:pPr>
      <w:r>
        <w:t>1.7. Дата наступления события (существенного факта), о котором составлено сообщение: 29.06.2023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t>2. Содержание сообщения</w:t>
      </w:r>
    </w:p>
    <w:p w:rsidR="00735583" w:rsidRDefault="00735583" w:rsidP="00735583">
      <w:pPr>
        <w:jc w:val="both"/>
      </w:pPr>
      <w:r>
        <w:t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 Положения Банка России от 27.03.2020 N 714-П «О раскрытии информации эмитентами эмиссионных ценных бумаг»:</w:t>
      </w:r>
    </w:p>
    <w:p w:rsidR="00735583" w:rsidRDefault="00735583" w:rsidP="00735583">
      <w:pPr>
        <w:jc w:val="both"/>
      </w:pPr>
      <w:r>
        <w:t xml:space="preserve">Общее количество голосов, которыми обладают члены Совета директоров, составляет 5 человек. </w:t>
      </w:r>
    </w:p>
    <w:p w:rsidR="00735583" w:rsidRDefault="00735583" w:rsidP="00735583">
      <w:pPr>
        <w:jc w:val="both"/>
      </w:pPr>
      <w:r>
        <w:t>Общее количество голосов, которыми обладают члены Совета директоров, принявших участие в заочном голосовании, составляет 5 человек.</w:t>
      </w:r>
    </w:p>
    <w:p w:rsidR="00735583" w:rsidRDefault="00735583" w:rsidP="00735583">
      <w:pPr>
        <w:jc w:val="both"/>
      </w:pPr>
      <w:r>
        <w:t>Кворум имеется.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t xml:space="preserve">Результаты голосования: </w:t>
      </w:r>
    </w:p>
    <w:p w:rsidR="00735583" w:rsidRDefault="00735583" w:rsidP="00735583">
      <w:pPr>
        <w:jc w:val="both"/>
      </w:pPr>
      <w:r>
        <w:t>ВОПРОС № 31: Подготовка к ВОСА: Созыв внеочередного общего собрания акционеров Общества. Утверждение повестки дня внеочередного Общего собрания акционеров Общества (дата проведения заседания Общего собрания – 08.08.2023  года) а также необходимых материалов (информации). Определение даты составления списка лиц, имеющих право на участие во внеочередном общем собрании акционеров Общества.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lastRenderedPageBreak/>
        <w:t>«за» - 5 членов Совета директоров.</w:t>
      </w:r>
    </w:p>
    <w:p w:rsidR="00735583" w:rsidRDefault="00735583" w:rsidP="00735583">
      <w:pPr>
        <w:jc w:val="both"/>
      </w:pPr>
      <w:r>
        <w:t>«против» - 0 членов Совета директоров.</w:t>
      </w:r>
    </w:p>
    <w:p w:rsidR="00735583" w:rsidRDefault="00735583" w:rsidP="00735583">
      <w:pPr>
        <w:jc w:val="both"/>
      </w:pPr>
      <w:r>
        <w:t>«воздержались» - 0 членов Совета директоров.</w:t>
      </w:r>
    </w:p>
    <w:p w:rsidR="00735583" w:rsidRDefault="00735583" w:rsidP="00735583">
      <w:pPr>
        <w:jc w:val="both"/>
      </w:pPr>
      <w:r>
        <w:t>Решение принято единогласно.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t>2.2. Содержание решений, принятых советом директоров (наблюдательным советом) эмитента:</w:t>
      </w:r>
    </w:p>
    <w:p w:rsidR="00735583" w:rsidRDefault="00735583" w:rsidP="00735583">
      <w:pPr>
        <w:jc w:val="both"/>
      </w:pPr>
      <w:r>
        <w:t>По ВОПРОСУ № 31: Подготовка к ВОСА: Созыв внеочередного общего собрания акционеров Общества. Утверждение повестки дня внеочередного Общего собрания акционеров Общества (дата проведения заседания Общего собрания – 08.08.2023  года) а также необходимых материалов (информации). Определение даты составления списка лиц, имеющих право на участие во внеочередном общем собрании акционеров Общества, принято решение:</w:t>
      </w:r>
    </w:p>
    <w:p w:rsidR="00735583" w:rsidRDefault="00735583" w:rsidP="00735583">
      <w:pPr>
        <w:jc w:val="both"/>
      </w:pPr>
      <w:r>
        <w:t>1.</w:t>
      </w:r>
      <w:r>
        <w:tab/>
        <w:t>Созвать внеочередное общее собрание акционеров АО «НПФ «</w:t>
      </w:r>
      <w:proofErr w:type="spellStart"/>
      <w:r>
        <w:t>Микран</w:t>
      </w:r>
      <w:proofErr w:type="spellEnd"/>
      <w:r>
        <w:t>» на 08 августа 2023 года  в форме заочного голосования.</w:t>
      </w:r>
    </w:p>
    <w:p w:rsidR="00735583" w:rsidRDefault="00735583" w:rsidP="00735583">
      <w:pPr>
        <w:jc w:val="both"/>
      </w:pPr>
      <w:r>
        <w:t>2. Определить: Порядок сообщения акционерам о проведении внеочередного общего собрания и направление бюллетеней для голосования: вручение под роспись или отправка письменного уведомления и бюллетеней каждому лицу, указанному в списке лиц, имеющих право на участие во внеочередном общем собрании акционеров, не позднее 12 июля 2023 года.</w:t>
      </w:r>
    </w:p>
    <w:p w:rsidR="00735583" w:rsidRDefault="00735583" w:rsidP="00735583">
      <w:pPr>
        <w:jc w:val="both"/>
      </w:pPr>
      <w:r>
        <w:t xml:space="preserve">3. Дата составления списка лиц, имеющих право на участие во внеочередном общем собрании акционеров Общества – 10 июля 2023 года. </w:t>
      </w:r>
    </w:p>
    <w:p w:rsidR="00735583" w:rsidRDefault="00735583" w:rsidP="00735583">
      <w:pPr>
        <w:jc w:val="both"/>
      </w:pPr>
      <w:r>
        <w:t>Первый день периода голосования путем направления заполненных бюллетеней – 04 августа 2023 года.</w:t>
      </w:r>
    </w:p>
    <w:p w:rsidR="00735583" w:rsidRDefault="00735583" w:rsidP="00735583">
      <w:pPr>
        <w:jc w:val="both"/>
      </w:pPr>
      <w:r>
        <w:t>Последний день периода голосования путем направления заполненных бюллетеней – 08 августа 2023 года.</w:t>
      </w:r>
    </w:p>
    <w:p w:rsidR="00735583" w:rsidRDefault="00735583" w:rsidP="00735583">
      <w:pPr>
        <w:jc w:val="both"/>
      </w:pPr>
      <w:r>
        <w:t>Председательствующий на внеочередном общем собрании акционеров Общества - Щербинина Ярослава Викторовна. Секретарь внеочередного общего собрания акционеров Общества – Кисиль Алёна Михайловна.</w:t>
      </w:r>
    </w:p>
    <w:p w:rsidR="00735583" w:rsidRDefault="00735583" w:rsidP="00735583">
      <w:pPr>
        <w:jc w:val="both"/>
      </w:pPr>
      <w:r>
        <w:t>4. Перечень информации (материалов), представляемой акционерам при подготовке к проведению Общего собрания акционеров:</w:t>
      </w:r>
    </w:p>
    <w:p w:rsidR="00735583" w:rsidRDefault="00735583" w:rsidP="00735583">
      <w:pPr>
        <w:jc w:val="both"/>
      </w:pPr>
      <w:r>
        <w:t>1) Требование о созыве внеочередного общего собрания акционеров АО «НПФ «</w:t>
      </w:r>
      <w:proofErr w:type="spellStart"/>
      <w:r>
        <w:t>Микран</w:t>
      </w:r>
      <w:proofErr w:type="spellEnd"/>
      <w:r>
        <w:t>» от Генерального директора Общества.</w:t>
      </w:r>
    </w:p>
    <w:p w:rsidR="00735583" w:rsidRDefault="00735583" w:rsidP="00735583">
      <w:pPr>
        <w:jc w:val="both"/>
      </w:pPr>
      <w:r>
        <w:t>5. Повестка дня Общего собрания акционеров:</w:t>
      </w:r>
    </w:p>
    <w:p w:rsidR="00735583" w:rsidRDefault="00735583" w:rsidP="00735583">
      <w:pPr>
        <w:jc w:val="both"/>
      </w:pPr>
      <w:r>
        <w:t xml:space="preserve">1) Об отсрочке выплаты дивиденды по итогам работы Общества за отчетные периоды 2020, 2021 гг. </w:t>
      </w:r>
    </w:p>
    <w:p w:rsidR="00735583" w:rsidRDefault="00735583" w:rsidP="00735583">
      <w:pPr>
        <w:jc w:val="both"/>
      </w:pPr>
      <w:r>
        <w:t xml:space="preserve">С информацией (материалами), подлежащими предоставлению лицам, имеющим право на участие в общем собрании акционеров, можно ознакомиться в рабочие дни, начиная с 18 июля </w:t>
      </w:r>
      <w:r>
        <w:lastRenderedPageBreak/>
        <w:t>2023 г. по 14 августа 2023 г. с 09:00 до 17:00 часов местного времени по адресу: Россия, г. Томск, пр. Кирова, д.51Д.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t>2.3. Дата проведения заседания совета директоров (наблюдательного совета) эмитента, на котором приняты решения:</w:t>
      </w:r>
    </w:p>
    <w:p w:rsidR="00735583" w:rsidRDefault="00735583" w:rsidP="00735583">
      <w:pPr>
        <w:jc w:val="both"/>
      </w:pPr>
      <w:r>
        <w:t>29.06.2023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t>2.4. Дата составления и номер протокола заседания совета директоров (наблюдательного совета) эмитента, на котором приняты решения:</w:t>
      </w:r>
    </w:p>
    <w:p w:rsidR="00735583" w:rsidRDefault="00735583" w:rsidP="00735583">
      <w:pPr>
        <w:jc w:val="both"/>
      </w:pPr>
      <w:r>
        <w:t>Протокол №367 от 29.06.2023.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t>2.5. В случае принятия советом директоров (наблюдательным советом) эмитента решений, связанных с осуществлением прав по ценным бумагам эмитента, указываются идентифика</w:t>
      </w:r>
      <w:bookmarkStart w:id="0" w:name="_GoBack"/>
      <w:bookmarkEnd w:id="0"/>
      <w:r>
        <w:t>ционные признаки таких ценных бумаг:</w:t>
      </w:r>
    </w:p>
    <w:p w:rsidR="00735583" w:rsidRDefault="00735583" w:rsidP="00735583">
      <w:pPr>
        <w:jc w:val="both"/>
      </w:pPr>
      <w:r>
        <w:t>Акции обыкновенные бездокументарные именные, регистрационный номер выпуска 1-01-28594-N от 06.08.2008, международный код (номер) идентификации ценных бумаг (ISIN) не присвоен, международный код классификации финансовых инструментов (CFI) не присвоен.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t>3. Подпись</w:t>
      </w:r>
    </w:p>
    <w:p w:rsidR="00735583" w:rsidRDefault="00735583" w:rsidP="00735583">
      <w:pPr>
        <w:jc w:val="both"/>
      </w:pPr>
      <w:r>
        <w:t>3.1. заместитель генерального директора (Доверенность №21-160 от 22.12.2021)</w:t>
      </w:r>
    </w:p>
    <w:p w:rsidR="00735583" w:rsidRDefault="00735583" w:rsidP="00735583">
      <w:pPr>
        <w:jc w:val="both"/>
      </w:pPr>
      <w:r>
        <w:t>Щербинина Ярослава Викторовна</w:t>
      </w: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</w:p>
    <w:p w:rsidR="00735583" w:rsidRDefault="00735583" w:rsidP="00735583">
      <w:pPr>
        <w:jc w:val="both"/>
      </w:pPr>
      <w:r>
        <w:t>3.2. Дата 30.06.2023г.</w:t>
      </w:r>
    </w:p>
    <w:sectPr w:rsidR="0073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83"/>
    <w:rsid w:val="006571DB"/>
    <w:rsid w:val="0073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2023-06-30T14:57:00Z</dcterms:created>
  <dcterms:modified xsi:type="dcterms:W3CDTF">2023-06-30T14:58:00Z</dcterms:modified>
</cp:coreProperties>
</file>